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41171" w14:textId="79F39ABC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977D06" w:rsidRPr="00977D06">
        <w:rPr>
          <w:rFonts w:ascii="Times New Roman" w:hAnsi="Times New Roman"/>
          <w:b/>
          <w:sz w:val="28"/>
          <w:szCs w:val="28"/>
        </w:rPr>
        <w:t>с 01 ноября 2025г. по 30 ноября 2025г.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49FF047E" w14:textId="77777777" w:rsidTr="00CD1016">
        <w:tc>
          <w:tcPr>
            <w:tcW w:w="801" w:type="dxa"/>
          </w:tcPr>
          <w:p w14:paraId="4F1E1FD9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51B8B527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360A7388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5424B" w:rsidRPr="00EF2F74" w14:paraId="39A5BA34" w14:textId="77777777" w:rsidTr="00BB4127">
        <w:tc>
          <w:tcPr>
            <w:tcW w:w="801" w:type="dxa"/>
          </w:tcPr>
          <w:p w14:paraId="575C38AD" w14:textId="77777777" w:rsidR="00D5424B" w:rsidRPr="008828D2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07F73C10" w14:textId="5C577000" w:rsidR="00D5424B" w:rsidRPr="00134AE0" w:rsidRDefault="00977D06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977D06">
              <w:rPr>
                <w:rFonts w:ascii="Times New Roman" w:hAnsi="Times New Roman"/>
                <w:sz w:val="24"/>
                <w:szCs w:val="24"/>
              </w:rPr>
              <w:t>2 (два)</w:t>
            </w:r>
          </w:p>
        </w:tc>
        <w:tc>
          <w:tcPr>
            <w:tcW w:w="4383" w:type="dxa"/>
          </w:tcPr>
          <w:p w14:paraId="32C7E4EA" w14:textId="41D5C98A" w:rsidR="00D5424B" w:rsidRPr="00134AE0" w:rsidRDefault="00977D06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977D06">
              <w:rPr>
                <w:rFonts w:ascii="Times New Roman" w:hAnsi="Times New Roman"/>
                <w:sz w:val="24"/>
                <w:szCs w:val="24"/>
              </w:rPr>
              <w:t>558 020,00 (Пятьсот пятьдесят восемь тысяч двадцать) рублей 00 копеек</w:t>
            </w:r>
          </w:p>
        </w:tc>
      </w:tr>
    </w:tbl>
    <w:p w14:paraId="25E52486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77D06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31145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2026-02-24T09:22:00Z</dcterms:modified>
</cp:coreProperties>
</file>